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5E" w:rsidRDefault="0086185E" w:rsidP="0086185E">
      <w:pPr>
        <w:jc w:val="center"/>
        <w:rPr>
          <w:b/>
        </w:rPr>
      </w:pPr>
      <w:r w:rsidRPr="0086185E">
        <w:rPr>
          <w:b/>
        </w:rPr>
        <w:t>Анализ повторного измерения кубитального индекса</w:t>
      </w:r>
    </w:p>
    <w:p w:rsidR="00007532" w:rsidRPr="0086185E" w:rsidRDefault="0086185E" w:rsidP="0086185E">
      <w:pPr>
        <w:jc w:val="center"/>
        <w:rPr>
          <w:b/>
        </w:rPr>
      </w:pPr>
      <w:r w:rsidRPr="0086185E">
        <w:rPr>
          <w:b/>
        </w:rPr>
        <w:t>у пчёл Албинкина А.П.</w:t>
      </w:r>
    </w:p>
    <w:p w:rsidR="0086185E" w:rsidRDefault="0086185E"/>
    <w:p w:rsidR="00C436A5" w:rsidRPr="00C436A5" w:rsidRDefault="007A7DA5">
      <w:r>
        <w:t xml:space="preserve">График построен в соответствие с методикой Ф.Руттнера. Суть метода: весь диапазон значений показателя делится на классы (укзананы в нижней строке под графиком, </w:t>
      </w:r>
      <w:r w:rsidR="00C436A5">
        <w:t xml:space="preserve">под осью Х, </w:t>
      </w:r>
      <w:r>
        <w:t xml:space="preserve">с 11 по 20 для нашего случая). </w:t>
      </w:r>
      <w:r w:rsidR="00C436A5">
        <w:t xml:space="preserve">Чуть выше – дипазоны значений кубитального индекса для данного класса. По оси </w:t>
      </w:r>
      <w:r w:rsidR="00C436A5">
        <w:rPr>
          <w:lang w:val="en-US"/>
        </w:rPr>
        <w:t>Y</w:t>
      </w:r>
      <w:r w:rsidR="00C436A5">
        <w:t xml:space="preserve"> – количество особей, относящихся к тому или иному классу.</w:t>
      </w:r>
    </w:p>
    <w:p w:rsidR="0086185E" w:rsidRDefault="007A7DA5">
      <w:r>
        <w:t xml:space="preserve">Я воспользовался готовой «матрицей» Руттнера, но он указывает, что каждый может </w:t>
      </w:r>
      <w:r w:rsidR="00C436A5">
        <w:t>всё это дело пересчитать применительно к своим потребностям и условиям.</w:t>
      </w:r>
    </w:p>
    <w:p w:rsidR="00C436A5" w:rsidRDefault="00C436A5"/>
    <w:p w:rsidR="0086185E" w:rsidRDefault="00FE07AE">
      <w:r>
        <w:rPr>
          <w:noProof/>
          <w:lang w:eastAsia="ru-RU"/>
        </w:rPr>
        <w:drawing>
          <wp:inline distT="0" distB="0" distL="0" distR="0">
            <wp:extent cx="4577842" cy="2749169"/>
            <wp:effectExtent l="12192" t="6096" r="6096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6185E" w:rsidRDefault="0086185E"/>
    <w:p w:rsidR="007A7DA5" w:rsidRDefault="007A7DA5" w:rsidP="007A7DA5">
      <w:r>
        <w:t>На графике явно выделяются 2 пика. Первый – в 14-классе, второй – в 17-м классе. Если посчитать среднее значение кубитального индекса пчёл, которых можно заподозрить в формировании первого пика, то получится 1,84, что ближе к тёмной европейской расе (или среднерусской породе), но можно заподозрить и присутствие кавказянки.</w:t>
      </w:r>
    </w:p>
    <w:p w:rsidR="007A7DA5" w:rsidRDefault="007A7DA5" w:rsidP="007A7DA5">
      <w:r>
        <w:t>Среднее значение кубитального индекса у пчёл, относящихся ко второму пику – 2,31, что ближе к итальянской расе. Представители расы карника, в том числе и карпатская порода, вряд ли присутствуют в данной выборке, так как пик кубитального индекса карники должен приходиться на 19-й – 20-й классы.</w:t>
      </w:r>
    </w:p>
    <w:p w:rsidR="0086185E" w:rsidRDefault="00C436A5">
      <w:r>
        <w:t xml:space="preserve">Таким образом, можно заключить, что перед нами – гибридные пчёлы, больше всего похожие </w:t>
      </w:r>
      <w:r w:rsidR="00E14AFC">
        <w:t xml:space="preserve">на </w:t>
      </w:r>
      <w:r>
        <w:t>бакфаст</w:t>
      </w:r>
      <w:r w:rsidR="00E14AFC">
        <w:t xml:space="preserve">, причём </w:t>
      </w:r>
      <w:r w:rsidR="00E14AFC">
        <w:rPr>
          <w:lang w:val="en-US"/>
        </w:rPr>
        <w:t>F</w:t>
      </w:r>
      <w:r w:rsidR="00E14AFC" w:rsidRPr="00E14AFC">
        <w:t>1</w:t>
      </w:r>
      <w:r w:rsidR="00E14AFC">
        <w:t>.</w:t>
      </w:r>
    </w:p>
    <w:p w:rsidR="00E14AFC" w:rsidRPr="00E14AFC" w:rsidRDefault="00E14AFC">
      <w:r>
        <w:t>Откуда они могли взяться в таком исполнении – очень интересный вопрос.</w:t>
      </w:r>
    </w:p>
    <w:tbl>
      <w:tblPr>
        <w:tblW w:w="9356" w:type="dxa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3D3D3"/>
        <w:tblCellMar>
          <w:left w:w="0" w:type="dxa"/>
          <w:right w:w="0" w:type="dxa"/>
        </w:tblCellMar>
        <w:tblLook w:val="04A0"/>
      </w:tblPr>
      <w:tblGrid>
        <w:gridCol w:w="2850"/>
        <w:gridCol w:w="1503"/>
        <w:gridCol w:w="1623"/>
        <w:gridCol w:w="1503"/>
        <w:gridCol w:w="1877"/>
      </w:tblGrid>
      <w:tr w:rsidR="0086185E" w:rsidRPr="0086185E" w:rsidTr="0086185E">
        <w:trPr>
          <w:tblCellSpacing w:w="15" w:type="dxa"/>
        </w:trPr>
        <w:tc>
          <w:tcPr>
            <w:tcW w:w="2805" w:type="dxa"/>
            <w:shd w:val="clear" w:color="auto" w:fill="FFFF20"/>
            <w:vAlign w:val="center"/>
            <w:hideMark/>
          </w:tcPr>
          <w:p w:rsidR="0086185E" w:rsidRPr="0086185E" w:rsidRDefault="0086185E" w:rsidP="008618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Character</w:t>
            </w:r>
          </w:p>
        </w:tc>
        <w:tc>
          <w:tcPr>
            <w:tcW w:w="0" w:type="auto"/>
            <w:shd w:val="clear" w:color="auto" w:fill="FFFF20"/>
            <w:vAlign w:val="center"/>
            <w:hideMark/>
          </w:tcPr>
          <w:p w:rsidR="0086185E" w:rsidRPr="0086185E" w:rsidRDefault="0086185E" w:rsidP="008618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Apis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Mellifera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Mellifera</w:t>
            </w:r>
          </w:p>
        </w:tc>
        <w:tc>
          <w:tcPr>
            <w:tcW w:w="0" w:type="auto"/>
            <w:shd w:val="clear" w:color="auto" w:fill="FFFF20"/>
            <w:vAlign w:val="center"/>
            <w:hideMark/>
          </w:tcPr>
          <w:p w:rsidR="0086185E" w:rsidRPr="0086185E" w:rsidRDefault="0086185E" w:rsidP="008618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Apis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Mellifera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Ligustica</w:t>
            </w:r>
          </w:p>
        </w:tc>
        <w:tc>
          <w:tcPr>
            <w:tcW w:w="0" w:type="auto"/>
            <w:shd w:val="clear" w:color="auto" w:fill="FFFF20"/>
            <w:vAlign w:val="center"/>
            <w:hideMark/>
          </w:tcPr>
          <w:p w:rsidR="0086185E" w:rsidRPr="0086185E" w:rsidRDefault="0086185E" w:rsidP="008618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Apis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Mellifera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Carnica</w:t>
            </w:r>
          </w:p>
        </w:tc>
        <w:tc>
          <w:tcPr>
            <w:tcW w:w="0" w:type="auto"/>
            <w:shd w:val="clear" w:color="auto" w:fill="FFFF20"/>
            <w:vAlign w:val="center"/>
            <w:hideMark/>
          </w:tcPr>
          <w:p w:rsidR="0086185E" w:rsidRPr="0086185E" w:rsidRDefault="0086185E" w:rsidP="008618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Apis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Mellifera</w:t>
            </w: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Caucasica</w:t>
            </w:r>
          </w:p>
        </w:tc>
      </w:tr>
      <w:tr w:rsidR="0086185E" w:rsidRPr="0086185E" w:rsidTr="0086185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Cubital Index (worker) ave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</w:p>
        </w:tc>
      </w:tr>
      <w:tr w:rsidR="0086185E" w:rsidRPr="0086185E" w:rsidTr="0086185E">
        <w:trPr>
          <w:tblCellSpacing w:w="15" w:type="dxa"/>
        </w:trPr>
        <w:tc>
          <w:tcPr>
            <w:tcW w:w="0" w:type="auto"/>
            <w:shd w:val="clear" w:color="auto" w:fill="F8F8E3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Cubital Index (worker) min</w:t>
            </w:r>
          </w:p>
        </w:tc>
        <w:tc>
          <w:tcPr>
            <w:tcW w:w="0" w:type="auto"/>
            <w:shd w:val="clear" w:color="auto" w:fill="F8F8E3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8F8E3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2.0 [2.2]</w:t>
            </w:r>
          </w:p>
        </w:tc>
        <w:tc>
          <w:tcPr>
            <w:tcW w:w="0" w:type="auto"/>
            <w:shd w:val="clear" w:color="auto" w:fill="F8F8E3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8F8E3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</w:tr>
      <w:tr w:rsidR="0086185E" w:rsidRPr="0086185E" w:rsidTr="0086185E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Cubital Index (worker) max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2.7 [2.8]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86185E" w:rsidRPr="0086185E" w:rsidRDefault="0086185E" w:rsidP="0086185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8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</w:tr>
    </w:tbl>
    <w:p w:rsidR="0086185E" w:rsidRDefault="0086185E"/>
    <w:sectPr w:rsidR="0086185E" w:rsidSect="0000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6185E"/>
    <w:rsid w:val="00007532"/>
    <w:rsid w:val="0061156B"/>
    <w:rsid w:val="007A7DA5"/>
    <w:rsid w:val="0086185E"/>
    <w:rsid w:val="00C436A5"/>
    <w:rsid w:val="00E14AFC"/>
    <w:rsid w:val="00F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32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185E"/>
  </w:style>
  <w:style w:type="paragraph" w:styleId="a3">
    <w:name w:val="Balloon Text"/>
    <w:basedOn w:val="a"/>
    <w:link w:val="a4"/>
    <w:uiPriority w:val="99"/>
    <w:semiHidden/>
    <w:unhideWhenUsed/>
    <w:rsid w:val="00861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ocal%20Disk%20(D_)\&#1055;&#1095;&#1077;&#1083;&#1099;\&#1052;&#1086;&#1088;&#1092;&#1086;&#1084;&#1077;&#1090;&#1088;&#1080;&#1103;%20DB\&#1055;&#1088;&#1080;&#1086;&#1082;&#1089;&#1082;&#1072;&#1103;_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Лист1!$AA$61</c:f>
              <c:strCache>
                <c:ptCount val="1"/>
                <c:pt idx="0">
                  <c:v>n</c:v>
                </c:pt>
              </c:strCache>
            </c:strRef>
          </c:tx>
          <c:marker>
            <c:symbol val="none"/>
          </c:marker>
          <c:cat>
            <c:multiLvlStrRef>
              <c:f>Лист1!$Y$62:$Z$71</c:f>
              <c:multiLvlStrCache>
                <c:ptCount val="10"/>
                <c:lvl>
                  <c:pt idx="0">
                    <c:v>1,40-1,50</c:v>
                  </c:pt>
                  <c:pt idx="1">
                    <c:v>1,51-1,61</c:v>
                  </c:pt>
                  <c:pt idx="2">
                    <c:v>1,62-1,73</c:v>
                  </c:pt>
                  <c:pt idx="3">
                    <c:v>1,74-1,86</c:v>
                  </c:pt>
                  <c:pt idx="4">
                    <c:v>1,87-2,00</c:v>
                  </c:pt>
                  <c:pt idx="5">
                    <c:v>2,01-2,16</c:v>
                  </c:pt>
                  <c:pt idx="6">
                    <c:v>2,17-2,33</c:v>
                  </c:pt>
                  <c:pt idx="7">
                    <c:v>2,34-2,53</c:v>
                  </c:pt>
                  <c:pt idx="8">
                    <c:v>2,54-2,75</c:v>
                  </c:pt>
                  <c:pt idx="9">
                    <c:v>2,76-3,00</c:v>
                  </c:pt>
                </c:lvl>
                <c:lvl>
                  <c:pt idx="0">
                    <c:v>11</c:v>
                  </c:pt>
                  <c:pt idx="1">
                    <c:v>12</c:v>
                  </c:pt>
                  <c:pt idx="2">
                    <c:v>13</c:v>
                  </c:pt>
                  <c:pt idx="3">
                    <c:v>14</c:v>
                  </c:pt>
                  <c:pt idx="4">
                    <c:v>15</c:v>
                  </c:pt>
                  <c:pt idx="5">
                    <c:v>16</c:v>
                  </c:pt>
                  <c:pt idx="6">
                    <c:v>17</c:v>
                  </c:pt>
                  <c:pt idx="7">
                    <c:v>18</c:v>
                  </c:pt>
                  <c:pt idx="8">
                    <c:v>19</c:v>
                  </c:pt>
                  <c:pt idx="9">
                    <c:v>20</c:v>
                  </c:pt>
                </c:lvl>
              </c:multiLvlStrCache>
            </c:multiLvlStrRef>
          </c:cat>
          <c:val>
            <c:numRef>
              <c:f>Лист1!$AA$62:$AA$71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14</c:v>
                </c:pt>
                <c:pt idx="4">
                  <c:v>6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</c:ser>
        <c:marker val="1"/>
        <c:axId val="80537088"/>
        <c:axId val="80538624"/>
      </c:lineChart>
      <c:catAx>
        <c:axId val="80537088"/>
        <c:scaling>
          <c:orientation val="minMax"/>
        </c:scaling>
        <c:axPos val="b"/>
        <c:minorGridlines/>
        <c:tickLblPos val="nextTo"/>
        <c:crossAx val="80538624"/>
        <c:crosses val="autoZero"/>
        <c:auto val="1"/>
        <c:lblAlgn val="ctr"/>
        <c:lblOffset val="100"/>
      </c:catAx>
      <c:valAx>
        <c:axId val="80538624"/>
        <c:scaling>
          <c:orientation val="minMax"/>
        </c:scaling>
        <c:axPos val="l"/>
        <c:majorGridlines/>
        <c:numFmt formatCode="General" sourceLinked="1"/>
        <c:tickLblPos val="nextTo"/>
        <c:crossAx val="805370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N. Nevitov</dc:creator>
  <cp:lastModifiedBy>Mikhail N. Nevitov</cp:lastModifiedBy>
  <cp:revision>2</cp:revision>
  <dcterms:created xsi:type="dcterms:W3CDTF">2016-12-20T11:14:00Z</dcterms:created>
  <dcterms:modified xsi:type="dcterms:W3CDTF">2016-12-20T11:14:00Z</dcterms:modified>
</cp:coreProperties>
</file>